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42052" w14:textId="77777777" w:rsidR="00C76D38" w:rsidRDefault="00000000">
      <w:pPr>
        <w:pStyle w:val="BodyText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0" distR="0" simplePos="0" relativeHeight="487521792" behindDoc="1" locked="0" layoutInCell="1" allowOverlap="1" wp14:anchorId="413680D3" wp14:editId="62F8E80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>
                              <a:moveTo>
                                <a:pt x="7559992" y="0"/>
                              </a:moveTo>
                              <a:lnTo>
                                <a:pt x="0" y="0"/>
                              </a:lnTo>
                              <a:lnTo>
                                <a:pt x="0" y="10692003"/>
                              </a:lnTo>
                              <a:lnTo>
                                <a:pt x="7559992" y="10692003"/>
                              </a:lnTo>
                              <a:lnTo>
                                <a:pt x="75599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504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F434F" id="Graphic 1" o:spid="_x0000_s1026" style="position:absolute;margin-left:0;margin-top:0;width:595.3pt;height:841.9pt;z-index:-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1069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" path="m7559992,l,,,10692003r7559992,l7559992,xe" fillcolor="#475043" stroked="f">
                <v:path arrowok="t"/>
                <w10:wrap anchorx="page" anchory="page"/>
              </v:shape>
            </w:pict>
          </mc:Fallback>
        </mc:AlternateContent>
      </w:r>
    </w:p>
    <w:p w14:paraId="28B8EAF8" w14:textId="77777777" w:rsidR="00C76D38" w:rsidRDefault="00C76D38">
      <w:pPr>
        <w:pStyle w:val="BodyText"/>
        <w:spacing w:before="177"/>
        <w:rPr>
          <w:rFonts w:ascii="Times New Roman"/>
        </w:rPr>
      </w:pPr>
    </w:p>
    <w:p w14:paraId="591AE543" w14:textId="77777777" w:rsidR="00C76D38" w:rsidRDefault="00000000">
      <w:pPr>
        <w:pStyle w:val="BodyText"/>
        <w:ind w:left="610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01E967E7" wp14:editId="7243ADDB">
                <wp:extent cx="1331595" cy="1331595"/>
                <wp:effectExtent l="0" t="0" r="0" b="190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1595" cy="1331595"/>
                          <a:chOff x="0" y="0"/>
                          <a:chExt cx="1331595" cy="133159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331595" cy="133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1595" h="1331595">
                                <a:moveTo>
                                  <a:pt x="13314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31417"/>
                                </a:lnTo>
                                <a:lnTo>
                                  <a:pt x="1331417" y="1331417"/>
                                </a:lnTo>
                                <a:lnTo>
                                  <a:pt x="1331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A3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81406" y="312877"/>
                            <a:ext cx="568960" cy="706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8960" h="706120">
                                <a:moveTo>
                                  <a:pt x="534479" y="0"/>
                                </a:moveTo>
                                <a:lnTo>
                                  <a:pt x="568591" y="0"/>
                                </a:lnTo>
                                <a:lnTo>
                                  <a:pt x="568591" y="705675"/>
                                </a:lnTo>
                                <a:lnTo>
                                  <a:pt x="0" y="705675"/>
                                </a:lnTo>
                                <a:lnTo>
                                  <a:pt x="0" y="0"/>
                                </a:lnTo>
                                <a:lnTo>
                                  <a:pt x="352526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CFCF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27101" y="312877"/>
                            <a:ext cx="454659" cy="707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659" h="707390">
                                <a:moveTo>
                                  <a:pt x="45440" y="0"/>
                                </a:moveTo>
                                <a:lnTo>
                                  <a:pt x="45440" y="706958"/>
                                </a:lnTo>
                              </a:path>
                              <a:path w="454659" h="707390">
                                <a:moveTo>
                                  <a:pt x="454367" y="0"/>
                                </a:moveTo>
                                <a:lnTo>
                                  <a:pt x="454367" y="159639"/>
                                </a:lnTo>
                                <a:lnTo>
                                  <a:pt x="397573" y="102616"/>
                                </a:lnTo>
                                <a:lnTo>
                                  <a:pt x="340779" y="159639"/>
                                </a:lnTo>
                                <a:lnTo>
                                  <a:pt x="340779" y="0"/>
                                </a:lnTo>
                                <a:lnTo>
                                  <a:pt x="454367" y="0"/>
                                </a:lnTo>
                                <a:close/>
                              </a:path>
                              <a:path w="454659" h="707390">
                                <a:moveTo>
                                  <a:pt x="113601" y="239445"/>
                                </a:moveTo>
                                <a:lnTo>
                                  <a:pt x="454380" y="239445"/>
                                </a:lnTo>
                                <a:lnTo>
                                  <a:pt x="454380" y="467499"/>
                                </a:lnTo>
                                <a:lnTo>
                                  <a:pt x="113601" y="467499"/>
                                </a:lnTo>
                                <a:lnTo>
                                  <a:pt x="113601" y="239445"/>
                                </a:lnTo>
                                <a:close/>
                              </a:path>
                              <a:path w="454659" h="707390">
                                <a:moveTo>
                                  <a:pt x="170395" y="353479"/>
                                </a:moveTo>
                                <a:lnTo>
                                  <a:pt x="397573" y="353479"/>
                                </a:lnTo>
                              </a:path>
                              <a:path w="454659" h="707390">
                                <a:moveTo>
                                  <a:pt x="170395" y="399084"/>
                                </a:moveTo>
                                <a:lnTo>
                                  <a:pt x="397573" y="399084"/>
                                </a:lnTo>
                              </a:path>
                              <a:path w="454659" h="707390">
                                <a:moveTo>
                                  <a:pt x="0" y="672744"/>
                                </a:moveTo>
                                <a:lnTo>
                                  <a:pt x="0" y="34201"/>
                                </a:lnTo>
                              </a:path>
                              <a:path w="454659" h="707390">
                                <a:moveTo>
                                  <a:pt x="272630" y="307860"/>
                                </a:moveTo>
                                <a:lnTo>
                                  <a:pt x="295338" y="307860"/>
                                </a:lnTo>
                              </a:path>
                              <a:path w="454659" h="707390">
                                <a:moveTo>
                                  <a:pt x="227190" y="307860"/>
                                </a:moveTo>
                                <a:lnTo>
                                  <a:pt x="249910" y="307860"/>
                                </a:lnTo>
                              </a:path>
                              <a:path w="454659" h="707390">
                                <a:moveTo>
                                  <a:pt x="318058" y="307860"/>
                                </a:moveTo>
                                <a:lnTo>
                                  <a:pt x="340779" y="30786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CFCF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58EBD1" id="Group 2" o:spid="_x0000_s1026" style="width:104.85pt;height:104.85pt;mso-position-horizontal-relative:char;mso-position-vertical-relative:line" coordsize="13315,13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">
                <v:shape id="Graphic 3" o:spid="_x0000_s1027" style="position:absolute;width:13315;height:13315;visibility:visible;mso-wrap-style:square;v-text-anchor:top" coordsize="1331595,133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" path="m1331417,l,,,1331417r1331417,l1331417,xe" fillcolor="#d1a326" stroked="f">
                  <v:path arrowok="t"/>
                </v:shape>
                <v:shape id="Graphic 4" o:spid="_x0000_s1028" style="position:absolute;left:3814;top:3128;width:5689;height:7061;visibility:visible;mso-wrap-style:square;v-text-anchor:top" coordsize="568960,706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" path="m534479,r34112,l568591,705675,,705675,,,352526,e" filled="f" strokecolor="#fcfcfc" strokeweight="2pt">
                  <v:path arrowok="t"/>
                </v:shape>
                <v:shape id="Graphic 5" o:spid="_x0000_s1029" style="position:absolute;left:4271;top:3128;width:4546;height:7074;visibility:visible;mso-wrap-style:square;v-text-anchor:top" coordsize="454659,707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" path="m45440,r,706958em454367,r,159639l397573,102616r-56794,57023l340779,,454367,xem113601,239445r340779,l454380,467499r-340779,l113601,239445xem170395,353479r227178,em170395,399084r227178,em,672744l,34201em272630,307860r22708,em227190,307860r22720,em318058,307860r22721,e" filled="f" strokecolor="#fcfcfc" strokeweight="2pt">
                  <v:path arrowok="t"/>
                </v:shape>
                <w10:anchorlock/>
              </v:group>
            </w:pict>
          </mc:Fallback>
        </mc:AlternateContent>
      </w:r>
    </w:p>
    <w:p w14:paraId="77DA2BE1" w14:textId="77777777" w:rsidR="00C76D38" w:rsidRDefault="00000000">
      <w:pPr>
        <w:pStyle w:val="Title"/>
      </w:pPr>
      <w:r>
        <w:rPr>
          <w:color w:val="EFF3F7"/>
          <w:spacing w:val="-2"/>
          <w:w w:val="105"/>
        </w:rPr>
        <w:t>SYLLABUS</w:t>
      </w:r>
    </w:p>
    <w:p w14:paraId="07D25033" w14:textId="77777777" w:rsidR="00C76D38" w:rsidRDefault="00000000">
      <w:pPr>
        <w:pStyle w:val="BodyText"/>
        <w:spacing w:before="1"/>
        <w:rPr>
          <w:rFonts w:ascii="Tahoma"/>
          <w:sz w:val="19"/>
        </w:rPr>
      </w:pPr>
      <w:r>
        <w:rPr>
          <w:rFonts w:ascii="Tahoma"/>
          <w:noProof/>
          <w:sz w:val="19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9719975" wp14:editId="0618E178">
                <wp:simplePos x="0" y="0"/>
                <wp:positionH relativeFrom="page">
                  <wp:posOffset>1467002</wp:posOffset>
                </wp:positionH>
                <wp:positionV relativeFrom="paragraph">
                  <wp:posOffset>161821</wp:posOffset>
                </wp:positionV>
                <wp:extent cx="463232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2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2325">
                              <a:moveTo>
                                <a:pt x="0" y="0"/>
                              </a:moveTo>
                              <a:lnTo>
                                <a:pt x="463199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BCC5C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477C4" id="Graphic 6" o:spid="_x0000_s1026" style="position:absolute;margin-left:115.5pt;margin-top:12.75pt;width:364.7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2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" path="m,l4631994,e" filled="f" strokecolor="#bcc5cd" strokeweight=".5pt">
                <v:path arrowok="t"/>
                <w10:wrap type="topAndBottom" anchorx="page"/>
              </v:shape>
            </w:pict>
          </mc:Fallback>
        </mc:AlternateContent>
      </w:r>
    </w:p>
    <w:p w14:paraId="2A5B78F0" w14:textId="77777777" w:rsidR="00C76D38" w:rsidRDefault="00000000">
      <w:pPr>
        <w:spacing w:before="266"/>
        <w:ind w:left="610"/>
        <w:rPr>
          <w:rFonts w:ascii="Tahoma"/>
          <w:sz w:val="40"/>
        </w:rPr>
      </w:pPr>
      <w:r>
        <w:rPr>
          <w:rFonts w:ascii="Tahoma"/>
          <w:color w:val="FFFFFF"/>
          <w:sz w:val="40"/>
        </w:rPr>
        <w:t>Wellbeing</w:t>
      </w:r>
      <w:r>
        <w:rPr>
          <w:rFonts w:ascii="Tahoma"/>
          <w:color w:val="FFFFFF"/>
          <w:spacing w:val="3"/>
          <w:sz w:val="40"/>
        </w:rPr>
        <w:t xml:space="preserve"> </w:t>
      </w:r>
      <w:r>
        <w:rPr>
          <w:rFonts w:ascii="Tahoma"/>
          <w:color w:val="FFFFFF"/>
          <w:sz w:val="40"/>
        </w:rPr>
        <w:t>X</w:t>
      </w:r>
      <w:r>
        <w:rPr>
          <w:rFonts w:ascii="Tahoma"/>
          <w:color w:val="FFFFFF"/>
          <w:spacing w:val="4"/>
          <w:sz w:val="40"/>
        </w:rPr>
        <w:t xml:space="preserve"> </w:t>
      </w:r>
      <w:r>
        <w:rPr>
          <w:rFonts w:ascii="Tahoma"/>
          <w:color w:val="FFFFFF"/>
          <w:spacing w:val="-2"/>
          <w:sz w:val="40"/>
        </w:rPr>
        <w:t>Syllabus</w:t>
      </w:r>
    </w:p>
    <w:p w14:paraId="123B62D0" w14:textId="77777777" w:rsidR="00C76D38" w:rsidRDefault="00C76D38">
      <w:pPr>
        <w:rPr>
          <w:rFonts w:ascii="Tahoma"/>
          <w:sz w:val="40"/>
        </w:rPr>
        <w:sectPr w:rsidR="00C76D38">
          <w:type w:val="continuous"/>
          <w:pgSz w:w="11910" w:h="16840"/>
          <w:pgMar w:top="1920" w:right="1700" w:bottom="280" w:left="1700" w:header="720" w:footer="720" w:gutter="0"/>
          <w:cols w:space="720"/>
        </w:sectPr>
      </w:pPr>
    </w:p>
    <w:p w14:paraId="0B4A6DF4" w14:textId="77777777" w:rsidR="00C76D38" w:rsidRDefault="00C76D38">
      <w:pPr>
        <w:pStyle w:val="BodyText"/>
        <w:spacing w:before="28"/>
        <w:rPr>
          <w:rFonts w:ascii="Tahoma"/>
        </w:rPr>
      </w:pPr>
    </w:p>
    <w:p w14:paraId="4168D972" w14:textId="77777777" w:rsidR="00C76D38" w:rsidRDefault="00000000">
      <w:pPr>
        <w:pStyle w:val="BodyText"/>
        <w:spacing w:line="302" w:lineRule="auto"/>
        <w:ind w:left="340" w:right="337"/>
        <w:jc w:val="both"/>
      </w:pPr>
      <w:r>
        <w:rPr>
          <w:color w:val="333333"/>
        </w:rPr>
        <w:t>This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provides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concise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overview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7-module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syllabus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additional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sessions, helping participants understand the progression and focus areas of the Wellbeing X </w:t>
      </w:r>
      <w:r>
        <w:rPr>
          <w:color w:val="333333"/>
          <w:spacing w:val="-2"/>
        </w:rPr>
        <w:t>program.</w:t>
      </w:r>
    </w:p>
    <w:p w14:paraId="6E6ABFE8" w14:textId="77777777" w:rsidR="00C76D38" w:rsidRDefault="00C76D38">
      <w:pPr>
        <w:pStyle w:val="BodyText"/>
        <w:spacing w:before="10"/>
        <w:rPr>
          <w:sz w:val="19"/>
        </w:rPr>
      </w:pPr>
    </w:p>
    <w:tbl>
      <w:tblPr>
        <w:tblW w:w="0" w:type="auto"/>
        <w:tblInd w:w="34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4"/>
        <w:gridCol w:w="6009"/>
      </w:tblGrid>
      <w:tr w:rsidR="00C76D38" w14:paraId="75DEAD1B" w14:textId="77777777">
        <w:trPr>
          <w:trHeight w:val="544"/>
        </w:trPr>
        <w:tc>
          <w:tcPr>
            <w:tcW w:w="1814" w:type="dxa"/>
            <w:tcBorders>
              <w:top w:val="nil"/>
              <w:left w:val="nil"/>
            </w:tcBorders>
            <w:shd w:val="clear" w:color="auto" w:fill="5B6656"/>
          </w:tcPr>
          <w:p w14:paraId="10510ACA" w14:textId="77777777" w:rsidR="00C76D38" w:rsidRDefault="00000000">
            <w:pPr>
              <w:pStyle w:val="TableParagraph"/>
              <w:spacing w:before="167"/>
              <w:ind w:left="5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w w:val="105"/>
                <w:sz w:val="20"/>
              </w:rPr>
              <w:t>Module</w:t>
            </w:r>
          </w:p>
        </w:tc>
        <w:tc>
          <w:tcPr>
            <w:tcW w:w="6009" w:type="dxa"/>
            <w:tcBorders>
              <w:top w:val="nil"/>
              <w:right w:val="nil"/>
            </w:tcBorders>
            <w:shd w:val="clear" w:color="auto" w:fill="5B6656"/>
          </w:tcPr>
          <w:p w14:paraId="1017A341" w14:textId="77777777" w:rsidR="00C76D38" w:rsidRDefault="00000000">
            <w:pPr>
              <w:pStyle w:val="TableParagraph"/>
              <w:spacing w:before="167"/>
              <w:ind w:left="0" w:righ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2"/>
                <w:w w:val="105"/>
                <w:sz w:val="20"/>
              </w:rPr>
              <w:t>Content</w:t>
            </w:r>
          </w:p>
        </w:tc>
      </w:tr>
      <w:tr w:rsidR="00C76D38" w14:paraId="6DB8FE4D" w14:textId="77777777">
        <w:trPr>
          <w:trHeight w:val="1621"/>
        </w:trPr>
        <w:tc>
          <w:tcPr>
            <w:tcW w:w="1814" w:type="dxa"/>
            <w:tcBorders>
              <w:left w:val="nil"/>
            </w:tcBorders>
            <w:shd w:val="clear" w:color="auto" w:fill="F4F3F2"/>
          </w:tcPr>
          <w:p w14:paraId="7C5638AE" w14:textId="3B79D4D3" w:rsidR="00C76D38" w:rsidRDefault="00000000" w:rsidP="00516C0F">
            <w:pPr>
              <w:pStyle w:val="TableParagraph"/>
              <w:spacing w:before="107" w:line="348" w:lineRule="auto"/>
              <w:ind w:left="17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12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pacing w:val="-5"/>
                <w:sz w:val="18"/>
              </w:rPr>
              <w:t>1:</w:t>
            </w:r>
            <w:r w:rsidR="00516C0F">
              <w:rPr>
                <w:rFonts w:ascii="Arial"/>
                <w:b/>
                <w:color w:val="333333"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>Wellbeing</w:t>
            </w:r>
            <w:r>
              <w:rPr>
                <w:rFonts w:ascii="Arial"/>
                <w:b/>
                <w:color w:val="333333"/>
                <w:spacing w:val="12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pacing w:val="-5"/>
                <w:sz w:val="18"/>
              </w:rPr>
              <w:t>101</w:t>
            </w:r>
          </w:p>
        </w:tc>
        <w:tc>
          <w:tcPr>
            <w:tcW w:w="6009" w:type="dxa"/>
            <w:tcBorders>
              <w:right w:val="nil"/>
            </w:tcBorders>
            <w:shd w:val="clear" w:color="auto" w:fill="F4F3F2"/>
          </w:tcPr>
          <w:p w14:paraId="340DF493" w14:textId="77777777" w:rsidR="00516C0F" w:rsidRDefault="00000000" w:rsidP="00516C0F">
            <w:pPr>
              <w:pStyle w:val="TableParagraph"/>
              <w:spacing w:before="100" w:line="340" w:lineRule="auto"/>
              <w:ind w:right="749"/>
              <w:rPr>
                <w:color w:val="333333"/>
                <w:sz w:val="18"/>
              </w:rPr>
            </w:pPr>
            <w:r>
              <w:rPr>
                <w:color w:val="333333"/>
                <w:sz w:val="18"/>
              </w:rPr>
              <w:t>Introduction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to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wellbeing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concepts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and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definitions.</w:t>
            </w:r>
          </w:p>
          <w:p w14:paraId="7AE992FD" w14:textId="3A6E49B2" w:rsidR="00C76D38" w:rsidRDefault="00000000" w:rsidP="00516C0F">
            <w:pPr>
              <w:pStyle w:val="TableParagraph"/>
              <w:spacing w:line="341" w:lineRule="auto"/>
              <w:ind w:right="748"/>
              <w:rPr>
                <w:sz w:val="18"/>
              </w:rPr>
            </w:pPr>
            <w:r>
              <w:rPr>
                <w:color w:val="333333"/>
                <w:spacing w:val="-2"/>
                <w:sz w:val="18"/>
              </w:rPr>
              <w:t>Overview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of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the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PERMAH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framework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(Positive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Emotions,</w:t>
            </w:r>
            <w:r w:rsidR="00516C0F"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Engagement, Relationships, Meaning,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 xml:space="preserve">Accomplishment, and Health). </w:t>
            </w:r>
            <w:r>
              <w:rPr>
                <w:color w:val="333333"/>
                <w:sz w:val="18"/>
              </w:rPr>
              <w:t>Understanding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the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Wellbeing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Ecosystem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(Individual,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Group,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and</w:t>
            </w:r>
            <w:r w:rsidR="00516C0F">
              <w:rPr>
                <w:color w:val="333333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Community). Importance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of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small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habits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in</w:t>
            </w:r>
            <w:r>
              <w:rPr>
                <w:color w:val="333333"/>
                <w:spacing w:val="2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sustaining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wellbeing.</w:t>
            </w:r>
          </w:p>
        </w:tc>
      </w:tr>
      <w:tr w:rsidR="00C76D38" w14:paraId="5FB34985" w14:textId="77777777">
        <w:trPr>
          <w:trHeight w:val="1321"/>
        </w:trPr>
        <w:tc>
          <w:tcPr>
            <w:tcW w:w="1814" w:type="dxa"/>
            <w:tcBorders>
              <w:left w:val="nil"/>
            </w:tcBorders>
            <w:shd w:val="clear" w:color="auto" w:fill="FAF9F8"/>
          </w:tcPr>
          <w:p w14:paraId="6D00BCB1" w14:textId="77777777" w:rsidR="00C76D38" w:rsidRDefault="00000000">
            <w:pPr>
              <w:pStyle w:val="TableParagraph"/>
              <w:spacing w:before="107" w:line="348" w:lineRule="auto"/>
              <w:ind w:left="170" w:right="1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>2: Healthy</w:t>
            </w:r>
            <w:r>
              <w:rPr>
                <w:rFonts w:ascii="Arial"/>
                <w:b/>
                <w:color w:val="333333"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>Habits</w:t>
            </w:r>
          </w:p>
        </w:tc>
        <w:tc>
          <w:tcPr>
            <w:tcW w:w="6009" w:type="dxa"/>
            <w:tcBorders>
              <w:right w:val="nil"/>
            </w:tcBorders>
            <w:shd w:val="clear" w:color="auto" w:fill="FAF9F8"/>
          </w:tcPr>
          <w:p w14:paraId="5053C1B8" w14:textId="77777777" w:rsidR="00C76D38" w:rsidRDefault="00000000">
            <w:pPr>
              <w:pStyle w:val="TableParagraph"/>
              <w:spacing w:before="100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Exploration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health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the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foundation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for</w:t>
            </w:r>
            <w:r>
              <w:rPr>
                <w:color w:val="333333"/>
                <w:spacing w:val="-19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wellbeing.</w:t>
            </w:r>
          </w:p>
          <w:p w14:paraId="383B8D94" w14:textId="77777777" w:rsidR="00C76D38" w:rsidRDefault="00000000">
            <w:pPr>
              <w:pStyle w:val="TableParagraph"/>
              <w:spacing w:line="300" w:lineRule="atLeast"/>
              <w:ind w:right="165"/>
              <w:rPr>
                <w:sz w:val="18"/>
              </w:rPr>
            </w:pPr>
            <w:r>
              <w:rPr>
                <w:color w:val="333333"/>
                <w:sz w:val="18"/>
              </w:rPr>
              <w:t>Key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topics: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Health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Reflection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Round,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healthy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eating,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 xml:space="preserve">mindful </w:t>
            </w:r>
            <w:r>
              <w:rPr>
                <w:color w:val="333333"/>
                <w:spacing w:val="-4"/>
                <w:sz w:val="18"/>
              </w:rPr>
              <w:t>movement,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sleep,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and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rest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&amp;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recovery.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Focus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on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preventing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 xml:space="preserve">burnout, </w:t>
            </w:r>
            <w:r>
              <w:rPr>
                <w:color w:val="333333"/>
                <w:sz w:val="18"/>
              </w:rPr>
              <w:t>enhancing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energy,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and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creating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Rooted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Routine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for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Health.</w:t>
            </w:r>
          </w:p>
        </w:tc>
      </w:tr>
      <w:tr w:rsidR="00C76D38" w14:paraId="5E4E8726" w14:textId="77777777">
        <w:trPr>
          <w:trHeight w:val="1321"/>
        </w:trPr>
        <w:tc>
          <w:tcPr>
            <w:tcW w:w="1814" w:type="dxa"/>
            <w:tcBorders>
              <w:left w:val="nil"/>
            </w:tcBorders>
            <w:shd w:val="clear" w:color="auto" w:fill="F4F3F2"/>
          </w:tcPr>
          <w:p w14:paraId="7C185C96" w14:textId="77777777" w:rsidR="00C76D38" w:rsidRDefault="00000000">
            <w:pPr>
              <w:pStyle w:val="TableParagraph"/>
              <w:spacing w:before="107" w:line="348" w:lineRule="auto"/>
              <w:ind w:left="170" w:right="1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 xml:space="preserve">3: </w:t>
            </w:r>
            <w:r>
              <w:rPr>
                <w:rFonts w:ascii="Arial"/>
                <w:b/>
                <w:color w:val="333333"/>
                <w:spacing w:val="-2"/>
                <w:sz w:val="18"/>
              </w:rPr>
              <w:t>Positive Emotions</w:t>
            </w:r>
          </w:p>
        </w:tc>
        <w:tc>
          <w:tcPr>
            <w:tcW w:w="6009" w:type="dxa"/>
            <w:tcBorders>
              <w:right w:val="nil"/>
            </w:tcBorders>
            <w:shd w:val="clear" w:color="auto" w:fill="F4F3F2"/>
          </w:tcPr>
          <w:p w14:paraId="4DA4EE90" w14:textId="77777777" w:rsidR="00C76D38" w:rsidRDefault="00000000">
            <w:pPr>
              <w:pStyle w:val="TableParagraph"/>
              <w:spacing w:before="100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Examination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the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role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all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emotions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in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wellbeing.</w:t>
            </w:r>
          </w:p>
          <w:p w14:paraId="4B60DEC2" w14:textId="058BB917" w:rsidR="00C76D38" w:rsidRDefault="00000000">
            <w:pPr>
              <w:pStyle w:val="TableParagraph"/>
              <w:spacing w:before="1" w:line="300" w:lineRule="atLeast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Key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topics: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Reflecting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on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emotional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experiences,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understanding “good”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and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“bad”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emotions,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using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emotions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data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for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decision-</w:t>
            </w:r>
            <w:r>
              <w:rPr>
                <w:color w:val="333333"/>
                <w:sz w:val="18"/>
              </w:rPr>
              <w:t>making,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and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creating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Rooted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Routine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for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Emotion.</w:t>
            </w:r>
          </w:p>
        </w:tc>
      </w:tr>
      <w:tr w:rsidR="00C76D38" w14:paraId="4018D4CE" w14:textId="77777777">
        <w:trPr>
          <w:trHeight w:val="1621"/>
        </w:trPr>
        <w:tc>
          <w:tcPr>
            <w:tcW w:w="1814" w:type="dxa"/>
            <w:tcBorders>
              <w:left w:val="nil"/>
            </w:tcBorders>
            <w:shd w:val="clear" w:color="auto" w:fill="FAF9F8"/>
          </w:tcPr>
          <w:p w14:paraId="05A3B25F" w14:textId="77777777" w:rsidR="00C76D38" w:rsidRDefault="00000000">
            <w:pPr>
              <w:pStyle w:val="TableParagraph"/>
              <w:spacing w:before="108" w:line="348" w:lineRule="auto"/>
              <w:ind w:left="17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 xml:space="preserve">4: </w:t>
            </w:r>
            <w:r>
              <w:rPr>
                <w:rFonts w:ascii="Arial"/>
                <w:b/>
                <w:color w:val="333333"/>
                <w:spacing w:val="-2"/>
                <w:sz w:val="18"/>
              </w:rPr>
              <w:t>Engagement</w:t>
            </w:r>
          </w:p>
        </w:tc>
        <w:tc>
          <w:tcPr>
            <w:tcW w:w="6009" w:type="dxa"/>
            <w:tcBorders>
              <w:right w:val="nil"/>
            </w:tcBorders>
            <w:shd w:val="clear" w:color="auto" w:fill="FAF9F8"/>
          </w:tcPr>
          <w:p w14:paraId="73FE99C3" w14:textId="77777777" w:rsidR="00C76D38" w:rsidRDefault="00000000">
            <w:pPr>
              <w:pStyle w:val="TableParagraph"/>
              <w:spacing w:before="101" w:line="340" w:lineRule="auto"/>
              <w:ind w:right="749"/>
              <w:rPr>
                <w:sz w:val="18"/>
              </w:rPr>
            </w:pPr>
            <w:r>
              <w:rPr>
                <w:color w:val="333333"/>
                <w:spacing w:val="-6"/>
                <w:sz w:val="18"/>
              </w:rPr>
              <w:t>Focus on strengths and their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role in enhancing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 xml:space="preserve">wellbeing, </w:t>
            </w:r>
            <w:r>
              <w:rPr>
                <w:color w:val="333333"/>
                <w:sz w:val="18"/>
              </w:rPr>
              <w:t>performance, and connection.</w:t>
            </w:r>
          </w:p>
          <w:p w14:paraId="6A5AFFEB" w14:textId="5BC0911C" w:rsidR="00C76D38" w:rsidRDefault="00000000" w:rsidP="00516C0F">
            <w:pPr>
              <w:pStyle w:val="TableParagraph"/>
              <w:spacing w:line="340" w:lineRule="auto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Key topics: Reflection on strengths,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defining strengths,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 xml:space="preserve">exploring </w:t>
            </w:r>
            <w:r>
              <w:rPr>
                <w:color w:val="333333"/>
                <w:spacing w:val="-6"/>
                <w:sz w:val="18"/>
              </w:rPr>
              <w:t>Strengths &amp;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Finding Flow,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balancing strengths,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and creating a Rooted</w:t>
            </w:r>
            <w:r w:rsidR="00516C0F"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Routine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for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Strengths.</w:t>
            </w:r>
          </w:p>
        </w:tc>
      </w:tr>
      <w:tr w:rsidR="00C76D38" w14:paraId="110A234D" w14:textId="77777777">
        <w:trPr>
          <w:trHeight w:val="1621"/>
        </w:trPr>
        <w:tc>
          <w:tcPr>
            <w:tcW w:w="1814" w:type="dxa"/>
            <w:tcBorders>
              <w:left w:val="nil"/>
            </w:tcBorders>
            <w:shd w:val="clear" w:color="auto" w:fill="F4F3F2"/>
          </w:tcPr>
          <w:p w14:paraId="13A8B509" w14:textId="77777777" w:rsidR="00C76D38" w:rsidRDefault="00000000">
            <w:pPr>
              <w:pStyle w:val="TableParagraph"/>
              <w:spacing w:before="108" w:line="348" w:lineRule="auto"/>
              <w:ind w:left="170" w:right="1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 xml:space="preserve">5: </w:t>
            </w:r>
            <w:r>
              <w:rPr>
                <w:rFonts w:ascii="Arial"/>
                <w:b/>
                <w:color w:val="333333"/>
                <w:spacing w:val="-2"/>
                <w:sz w:val="18"/>
              </w:rPr>
              <w:t>Relationships</w:t>
            </w:r>
          </w:p>
        </w:tc>
        <w:tc>
          <w:tcPr>
            <w:tcW w:w="6009" w:type="dxa"/>
            <w:tcBorders>
              <w:right w:val="nil"/>
            </w:tcBorders>
            <w:shd w:val="clear" w:color="auto" w:fill="F4F3F2"/>
          </w:tcPr>
          <w:p w14:paraId="4A35D7B6" w14:textId="77777777" w:rsidR="00C76D38" w:rsidRDefault="00000000">
            <w:pPr>
              <w:pStyle w:val="TableParagraph"/>
              <w:spacing w:before="101" w:line="340" w:lineRule="auto"/>
              <w:ind w:right="749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Exploration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relationships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and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their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impact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on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 xml:space="preserve">wellbeing </w:t>
            </w:r>
            <w:r>
              <w:rPr>
                <w:color w:val="333333"/>
                <w:sz w:val="18"/>
              </w:rPr>
              <w:t>and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performance.</w:t>
            </w:r>
          </w:p>
          <w:p w14:paraId="5A0F1E4C" w14:textId="5D6E3F9D" w:rsidR="00C76D38" w:rsidRDefault="00000000" w:rsidP="00516C0F">
            <w:pPr>
              <w:pStyle w:val="TableParagraph"/>
              <w:spacing w:line="340" w:lineRule="auto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Key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topics: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The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importance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connection,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high-quality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connections (HQCs),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barriers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to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connection,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psychological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safety,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and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creating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</w:t>
            </w:r>
            <w:r w:rsidR="00516C0F"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Rooted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Routine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for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Relationships.</w:t>
            </w:r>
          </w:p>
        </w:tc>
      </w:tr>
      <w:tr w:rsidR="00C76D38" w14:paraId="007CD5DA" w14:textId="77777777">
        <w:trPr>
          <w:trHeight w:val="1321"/>
        </w:trPr>
        <w:tc>
          <w:tcPr>
            <w:tcW w:w="1814" w:type="dxa"/>
            <w:tcBorders>
              <w:left w:val="nil"/>
            </w:tcBorders>
            <w:shd w:val="clear" w:color="auto" w:fill="FAF9F8"/>
          </w:tcPr>
          <w:p w14:paraId="4CF904B5" w14:textId="77777777" w:rsidR="00C76D38" w:rsidRDefault="00000000">
            <w:pPr>
              <w:pStyle w:val="TableParagraph"/>
              <w:spacing w:before="108" w:line="348" w:lineRule="auto"/>
              <w:ind w:left="170" w:right="1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 xml:space="preserve">6: </w:t>
            </w:r>
            <w:r>
              <w:rPr>
                <w:rFonts w:ascii="Arial"/>
                <w:b/>
                <w:color w:val="333333"/>
                <w:spacing w:val="-2"/>
                <w:sz w:val="18"/>
              </w:rPr>
              <w:t>Meaning</w:t>
            </w:r>
          </w:p>
        </w:tc>
        <w:tc>
          <w:tcPr>
            <w:tcW w:w="6009" w:type="dxa"/>
            <w:tcBorders>
              <w:right w:val="nil"/>
            </w:tcBorders>
            <w:shd w:val="clear" w:color="auto" w:fill="FAF9F8"/>
          </w:tcPr>
          <w:p w14:paraId="08367564" w14:textId="77777777" w:rsidR="00C76D38" w:rsidRDefault="00000000">
            <w:pPr>
              <w:pStyle w:val="TableParagraph"/>
              <w:spacing w:before="101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Understanding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the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role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meaning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in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overall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wellbeing.</w:t>
            </w:r>
          </w:p>
          <w:p w14:paraId="2C422471" w14:textId="77777777" w:rsidR="00C76D38" w:rsidRDefault="00000000">
            <w:pPr>
              <w:pStyle w:val="TableParagraph"/>
              <w:spacing w:line="300" w:lineRule="atLeast"/>
              <w:rPr>
                <w:sz w:val="18"/>
              </w:rPr>
            </w:pPr>
            <w:r>
              <w:rPr>
                <w:color w:val="333333"/>
                <w:sz w:val="18"/>
              </w:rPr>
              <w:t>Key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topics: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Reflection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on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experiences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of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meaning,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the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role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 xml:space="preserve">of </w:t>
            </w:r>
            <w:r>
              <w:rPr>
                <w:color w:val="333333"/>
                <w:spacing w:val="-6"/>
                <w:sz w:val="18"/>
              </w:rPr>
              <w:t>meaning in health and resilience,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>balancing passions,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6"/>
                <w:sz w:val="18"/>
              </w:rPr>
              <w:t xml:space="preserve">job crafting for </w:t>
            </w:r>
            <w:r>
              <w:rPr>
                <w:color w:val="333333"/>
                <w:spacing w:val="-2"/>
                <w:sz w:val="18"/>
              </w:rPr>
              <w:t>alignment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with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values,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and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creating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a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Rooted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Routine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for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Meaning.</w:t>
            </w:r>
          </w:p>
        </w:tc>
      </w:tr>
      <w:tr w:rsidR="00C76D38" w14:paraId="444D185E" w14:textId="77777777">
        <w:trPr>
          <w:trHeight w:val="1644"/>
        </w:trPr>
        <w:tc>
          <w:tcPr>
            <w:tcW w:w="1814" w:type="dxa"/>
            <w:tcBorders>
              <w:left w:val="nil"/>
              <w:bottom w:val="nil"/>
            </w:tcBorders>
            <w:shd w:val="clear" w:color="auto" w:fill="F4F3F2"/>
          </w:tcPr>
          <w:p w14:paraId="5024B4A8" w14:textId="77777777" w:rsidR="00C76D38" w:rsidRDefault="00000000">
            <w:pPr>
              <w:pStyle w:val="TableParagraph"/>
              <w:spacing w:before="109" w:line="348" w:lineRule="auto"/>
              <w:ind w:left="17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333333"/>
                <w:sz w:val="18"/>
              </w:rPr>
              <w:t>Module</w:t>
            </w:r>
            <w:r>
              <w:rPr>
                <w:rFonts w:ascii="Arial"/>
                <w:b/>
                <w:color w:val="333333"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color w:val="333333"/>
                <w:sz w:val="18"/>
              </w:rPr>
              <w:t xml:space="preserve">7: </w:t>
            </w:r>
            <w:r>
              <w:rPr>
                <w:rFonts w:ascii="Arial"/>
                <w:b/>
                <w:color w:val="333333"/>
                <w:spacing w:val="-2"/>
                <w:sz w:val="18"/>
              </w:rPr>
              <w:t>Accomplishment</w:t>
            </w:r>
          </w:p>
        </w:tc>
        <w:tc>
          <w:tcPr>
            <w:tcW w:w="6009" w:type="dxa"/>
            <w:tcBorders>
              <w:bottom w:val="nil"/>
              <w:right w:val="nil"/>
            </w:tcBorders>
            <w:shd w:val="clear" w:color="auto" w:fill="F4F3F2"/>
          </w:tcPr>
          <w:p w14:paraId="2B336E2B" w14:textId="3C136B6B" w:rsidR="00C76D38" w:rsidRDefault="00000000">
            <w:pPr>
              <w:pStyle w:val="TableParagraph"/>
              <w:spacing w:before="101" w:line="340" w:lineRule="auto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Exploration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accomplishment</w:t>
            </w:r>
            <w:r>
              <w:rPr>
                <w:color w:val="333333"/>
                <w:spacing w:val="-1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with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focus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on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meaningful,</w:t>
            </w:r>
            <w:r>
              <w:rPr>
                <w:color w:val="333333"/>
                <w:spacing w:val="-17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values-</w:t>
            </w:r>
            <w:r>
              <w:rPr>
                <w:color w:val="333333"/>
                <w:sz w:val="18"/>
              </w:rPr>
              <w:t>aligned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goals.</w:t>
            </w:r>
          </w:p>
          <w:p w14:paraId="6F164474" w14:textId="77777777" w:rsidR="00C76D38" w:rsidRDefault="00000000">
            <w:pPr>
              <w:pStyle w:val="TableParagraph"/>
              <w:spacing w:line="340" w:lineRule="auto"/>
              <w:rPr>
                <w:sz w:val="18"/>
              </w:rPr>
            </w:pPr>
            <w:r>
              <w:rPr>
                <w:color w:val="333333"/>
                <w:spacing w:val="-4"/>
                <w:sz w:val="18"/>
              </w:rPr>
              <w:t>Key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topics: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Importance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of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accomplishment,</w:t>
            </w:r>
            <w:r>
              <w:rPr>
                <w:color w:val="333333"/>
                <w:spacing w:val="-20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values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>in</w:t>
            </w:r>
            <w:r>
              <w:rPr>
                <w:color w:val="333333"/>
                <w:spacing w:val="-11"/>
                <w:sz w:val="18"/>
              </w:rPr>
              <w:t xml:space="preserve"> </w:t>
            </w:r>
            <w:r>
              <w:rPr>
                <w:color w:val="333333"/>
                <w:spacing w:val="-4"/>
                <w:sz w:val="18"/>
              </w:rPr>
              <w:t xml:space="preserve">goal-setting, </w:t>
            </w:r>
            <w:r>
              <w:rPr>
                <w:color w:val="333333"/>
                <w:spacing w:val="-2"/>
                <w:sz w:val="18"/>
              </w:rPr>
              <w:t>effective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goal-setting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practices,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balancing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striving</w:t>
            </w:r>
            <w:r>
              <w:rPr>
                <w:color w:val="333333"/>
                <w:spacing w:val="-12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>and</w:t>
            </w:r>
            <w:r>
              <w:rPr>
                <w:color w:val="333333"/>
                <w:spacing w:val="-13"/>
                <w:sz w:val="18"/>
              </w:rPr>
              <w:t xml:space="preserve"> </w:t>
            </w:r>
            <w:r>
              <w:rPr>
                <w:color w:val="333333"/>
                <w:spacing w:val="-2"/>
                <w:sz w:val="18"/>
              </w:rPr>
              <w:t xml:space="preserve">savoring, </w:t>
            </w:r>
            <w:r>
              <w:rPr>
                <w:color w:val="333333"/>
                <w:sz w:val="18"/>
              </w:rPr>
              <w:t>practicing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self-compassion,</w:t>
            </w:r>
            <w:r>
              <w:rPr>
                <w:color w:val="333333"/>
                <w:spacing w:val="-1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and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creating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a</w:t>
            </w:r>
            <w:r>
              <w:rPr>
                <w:color w:val="333333"/>
                <w:spacing w:val="-1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Wellbeing</w:t>
            </w:r>
            <w:r>
              <w:rPr>
                <w:color w:val="333333"/>
                <w:spacing w:val="-1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Ripple.</w:t>
            </w:r>
          </w:p>
        </w:tc>
      </w:tr>
    </w:tbl>
    <w:p w14:paraId="5CAC9C4C" w14:textId="77777777" w:rsidR="00C76D38" w:rsidRDefault="00C76D38">
      <w:pPr>
        <w:pStyle w:val="TableParagraph"/>
        <w:spacing w:line="340" w:lineRule="auto"/>
        <w:rPr>
          <w:sz w:val="18"/>
        </w:rPr>
        <w:sectPr w:rsidR="00C76D38">
          <w:headerReference w:type="default" r:id="rId7"/>
          <w:footerReference w:type="default" r:id="rId8"/>
          <w:pgSz w:w="11910" w:h="16840"/>
          <w:pgMar w:top="1760" w:right="1700" w:bottom="1380" w:left="1700" w:header="914" w:footer="1197" w:gutter="0"/>
          <w:pgNumType w:start="2"/>
          <w:cols w:space="720"/>
        </w:sectPr>
      </w:pPr>
    </w:p>
    <w:p w14:paraId="64F4FAC1" w14:textId="77777777" w:rsidR="00C76D38" w:rsidRDefault="00000000">
      <w:pPr>
        <w:spacing w:before="191"/>
        <w:ind w:left="340"/>
        <w:rPr>
          <w:rFonts w:ascii="Arial"/>
          <w:b/>
          <w:sz w:val="36"/>
        </w:rPr>
      </w:pPr>
      <w:r>
        <w:rPr>
          <w:rFonts w:ascii="Arial"/>
          <w:b/>
          <w:color w:val="333333"/>
          <w:sz w:val="36"/>
        </w:rPr>
        <w:lastRenderedPageBreak/>
        <w:t>Additional</w:t>
      </w:r>
      <w:r>
        <w:rPr>
          <w:rFonts w:ascii="Arial"/>
          <w:b/>
          <w:color w:val="333333"/>
          <w:spacing w:val="42"/>
          <w:sz w:val="36"/>
        </w:rPr>
        <w:t xml:space="preserve"> </w:t>
      </w:r>
      <w:r>
        <w:rPr>
          <w:rFonts w:ascii="Arial"/>
          <w:b/>
          <w:color w:val="333333"/>
          <w:spacing w:val="-2"/>
          <w:sz w:val="36"/>
        </w:rPr>
        <w:t>Sessions:</w:t>
      </w:r>
    </w:p>
    <w:p w14:paraId="2544B494" w14:textId="67415E0F" w:rsidR="00C76D38" w:rsidRPr="00516C0F" w:rsidRDefault="00000000" w:rsidP="00516C0F">
      <w:pPr>
        <w:pStyle w:val="ListParagraph"/>
        <w:numPr>
          <w:ilvl w:val="0"/>
          <w:numId w:val="1"/>
        </w:numPr>
        <w:spacing w:before="337" w:line="288" w:lineRule="auto"/>
        <w:ind w:right="338"/>
        <w:jc w:val="both"/>
        <w:rPr>
          <w:rFonts w:ascii="Palatino Linotype" w:hAnsi="Palatino Linotype"/>
          <w:sz w:val="20"/>
        </w:rPr>
      </w:pPr>
      <w:r w:rsidRPr="00516C0F">
        <w:rPr>
          <w:rFonts w:ascii="Palatino Linotype" w:hAnsi="Palatino Linotype"/>
          <w:b/>
          <w:color w:val="333333"/>
          <w:sz w:val="20"/>
        </w:rPr>
        <w:t xml:space="preserve">6 x Optional Coaching Sessions: </w:t>
      </w:r>
      <w:r w:rsidRPr="00516C0F">
        <w:rPr>
          <w:rFonts w:ascii="Palatino Linotype" w:hAnsi="Palatino Linotype"/>
          <w:color w:val="333333"/>
          <w:sz w:val="20"/>
        </w:rPr>
        <w:t>Available between modules for participants to engage in Reflection Rounds with the Facilitator.</w:t>
      </w:r>
    </w:p>
    <w:p w14:paraId="57D04BE9" w14:textId="71EF98A0" w:rsidR="00C76D38" w:rsidRDefault="00000000" w:rsidP="00516C0F">
      <w:pPr>
        <w:pStyle w:val="BodyText"/>
        <w:numPr>
          <w:ilvl w:val="0"/>
          <w:numId w:val="1"/>
        </w:numPr>
        <w:spacing w:before="73" w:line="295" w:lineRule="auto"/>
        <w:ind w:right="339"/>
        <w:jc w:val="both"/>
      </w:pPr>
      <w:r>
        <w:rPr>
          <w:b/>
          <w:color w:val="333333"/>
        </w:rPr>
        <w:t xml:space="preserve">1 x Coaching Session: </w:t>
      </w:r>
      <w:r>
        <w:rPr>
          <w:color w:val="333333"/>
        </w:rPr>
        <w:t xml:space="preserve">Dedicated to helping clients clarify their Wellbeing Ripple Plan, a small yet impactful intervention they will implement in their workplace or </w:t>
      </w:r>
      <w:r>
        <w:rPr>
          <w:color w:val="333333"/>
          <w:spacing w:val="-2"/>
        </w:rPr>
        <w:t>community.</w:t>
      </w:r>
    </w:p>
    <w:p w14:paraId="6CFD01AF" w14:textId="607CFE02" w:rsidR="00C76D38" w:rsidRPr="00516C0F" w:rsidRDefault="00000000" w:rsidP="00516C0F">
      <w:pPr>
        <w:pStyle w:val="ListParagraph"/>
        <w:numPr>
          <w:ilvl w:val="0"/>
          <w:numId w:val="1"/>
        </w:numPr>
        <w:spacing w:before="65" w:line="288" w:lineRule="auto"/>
        <w:ind w:right="338"/>
        <w:jc w:val="both"/>
        <w:rPr>
          <w:rFonts w:ascii="Palatino Linotype" w:hAnsi="Palatino Linotype"/>
          <w:sz w:val="20"/>
        </w:rPr>
      </w:pPr>
      <w:r w:rsidRPr="00516C0F">
        <w:rPr>
          <w:rFonts w:ascii="Palatino Linotype" w:hAnsi="Palatino Linotype"/>
          <w:b/>
          <w:color w:val="333333"/>
          <w:sz w:val="20"/>
        </w:rPr>
        <w:t xml:space="preserve">1 x Wellbeing Ripple Roundup: </w:t>
      </w:r>
      <w:r w:rsidRPr="00516C0F">
        <w:rPr>
          <w:rFonts w:ascii="Palatino Linotype" w:hAnsi="Palatino Linotype"/>
          <w:color w:val="333333"/>
          <w:sz w:val="20"/>
        </w:rPr>
        <w:t>Final showcase where clients share reflections on their Wellbeing Ripple, celebrate each other’s efforts, and plan next steps.</w:t>
      </w:r>
    </w:p>
    <w:sectPr w:rsidR="00C76D38" w:rsidRPr="00516C0F">
      <w:pgSz w:w="11910" w:h="16840"/>
      <w:pgMar w:top="1760" w:right="1700" w:bottom="1380" w:left="1700" w:header="914" w:footer="11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60618" w14:textId="77777777" w:rsidR="0025026D" w:rsidRDefault="0025026D">
      <w:r>
        <w:separator/>
      </w:r>
    </w:p>
  </w:endnote>
  <w:endnote w:type="continuationSeparator" w:id="0">
    <w:p w14:paraId="7DBCB280" w14:textId="77777777" w:rsidR="0025026D" w:rsidRDefault="0025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altName w:val="Wingdings 3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BEE56" w14:textId="77777777" w:rsidR="00C76D3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2304" behindDoc="1" locked="0" layoutInCell="1" allowOverlap="1" wp14:anchorId="7EFB9A0E" wp14:editId="15520EF6">
              <wp:simplePos x="0" y="0"/>
              <wp:positionH relativeFrom="page">
                <wp:posOffset>3705072</wp:posOffset>
              </wp:positionH>
              <wp:positionV relativeFrom="page">
                <wp:posOffset>9792187</wp:posOffset>
              </wp:positionV>
              <wp:extent cx="162560" cy="1778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56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798EEE" w14:textId="77777777" w:rsidR="00C76D38" w:rsidRDefault="00000000">
                          <w:pPr>
                            <w:pStyle w:val="BodyText"/>
                            <w:spacing w:before="34"/>
                            <w:ind w:left="60"/>
                            <w:rPr>
                              <w:rFonts w:ascii="Franklin Gothic Book"/>
                            </w:rPr>
                          </w:pPr>
                          <w:r>
                            <w:rPr>
                              <w:rFonts w:ascii="Franklin Gothic Book"/>
                              <w:color w:val="333333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Franklin Gothic Book"/>
                              <w:color w:val="333333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Franklin Gothic Book"/>
                              <w:color w:val="333333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Franklin Gothic Book"/>
                              <w:color w:val="333333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Franklin Gothic Book"/>
                              <w:color w:val="333333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FB9A0E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291.75pt;margin-top:771.05pt;width:12.8pt;height:14pt;z-index:-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" filled="f" stroked="f">
              <v:textbox inset="0,0,0,0">
                <w:txbxContent>
                  <w:p w14:paraId="2C798EEE" w14:textId="77777777" w:rsidR="00C76D38" w:rsidRDefault="00000000">
                    <w:pPr>
                      <w:pStyle w:val="BodyText"/>
                      <w:spacing w:before="34"/>
                      <w:ind w:left="60"/>
                      <w:rPr>
                        <w:rFonts w:ascii="Franklin Gothic Book"/>
                      </w:rPr>
                    </w:pPr>
                    <w:r>
                      <w:rPr>
                        <w:rFonts w:ascii="Franklin Gothic Book"/>
                        <w:color w:val="333333"/>
                        <w:spacing w:val="-10"/>
                      </w:rPr>
                      <w:fldChar w:fldCharType="begin"/>
                    </w:r>
                    <w:r>
                      <w:rPr>
                        <w:rFonts w:ascii="Franklin Gothic Book"/>
                        <w:color w:val="333333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Franklin Gothic Book"/>
                        <w:color w:val="333333"/>
                        <w:spacing w:val="-10"/>
                      </w:rPr>
                      <w:fldChar w:fldCharType="separate"/>
                    </w:r>
                    <w:r>
                      <w:rPr>
                        <w:rFonts w:ascii="Franklin Gothic Book"/>
                        <w:color w:val="333333"/>
                        <w:spacing w:val="-10"/>
                      </w:rPr>
                      <w:t>2</w:t>
                    </w:r>
                    <w:r>
                      <w:rPr>
                        <w:rFonts w:ascii="Franklin Gothic Book"/>
                        <w:color w:val="333333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AC681" w14:textId="77777777" w:rsidR="0025026D" w:rsidRDefault="0025026D">
      <w:r>
        <w:separator/>
      </w:r>
    </w:p>
  </w:footnote>
  <w:footnote w:type="continuationSeparator" w:id="0">
    <w:p w14:paraId="1681E4A1" w14:textId="77777777" w:rsidR="0025026D" w:rsidRDefault="00250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96EE0" w14:textId="77777777" w:rsidR="00C76D3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0768" behindDoc="1" locked="0" layoutInCell="1" allowOverlap="1" wp14:anchorId="3364DDCE" wp14:editId="3F9DF324">
              <wp:simplePos x="0" y="0"/>
              <wp:positionH relativeFrom="page">
                <wp:posOffset>899999</wp:posOffset>
              </wp:positionH>
              <wp:positionV relativeFrom="page">
                <wp:posOffset>867181</wp:posOffset>
              </wp:positionV>
              <wp:extent cx="5760085" cy="127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00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0085">
                            <a:moveTo>
                              <a:pt x="0" y="0"/>
                            </a:moveTo>
                            <a:lnTo>
                              <a:pt x="5759996" y="0"/>
                            </a:lnTo>
                          </a:path>
                        </a:pathLst>
                      </a:custGeom>
                      <a:ln w="6350">
                        <a:solidFill>
                          <a:srgbClr val="59717C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D1A517" id="Graphic 7" o:spid="_x0000_s1026" style="position:absolute;margin-left:70.85pt;margin-top:68.3pt;width:453.55pt;height:.1pt;z-index:-1579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" path="m,l5759996,e" filled="f" strokecolor="#59717c" strokeweight=".5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1280" behindDoc="1" locked="0" layoutInCell="1" allowOverlap="1" wp14:anchorId="2985749C" wp14:editId="7FD757EA">
              <wp:simplePos x="0" y="0"/>
              <wp:positionH relativeFrom="page">
                <wp:posOffset>887299</wp:posOffset>
              </wp:positionH>
              <wp:positionV relativeFrom="page">
                <wp:posOffset>567855</wp:posOffset>
              </wp:positionV>
              <wp:extent cx="776605" cy="1981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6605" cy="1981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14C139" w14:textId="77777777" w:rsidR="00C76D38" w:rsidRDefault="00000000">
                          <w:pPr>
                            <w:spacing w:before="70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color w:val="333333"/>
                              <w:spacing w:val="-4"/>
                              <w:sz w:val="18"/>
                            </w:rPr>
                            <w:t>WELLBEING</w:t>
                          </w:r>
                          <w:r>
                            <w:rPr>
                              <w:rFonts w:ascii="Arial"/>
                              <w:color w:val="333333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333333"/>
                              <w:spacing w:val="-10"/>
                              <w:sz w:val="18"/>
                            </w:rPr>
                            <w:t>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5749C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69.85pt;margin-top:44.7pt;width:61.15pt;height:15.6pt;z-index:-1579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" filled="f" stroked="f">
              <v:textbox inset="0,0,0,0">
                <w:txbxContent>
                  <w:p w14:paraId="0814C139" w14:textId="77777777" w:rsidR="00C76D38" w:rsidRDefault="00000000">
                    <w:pPr>
                      <w:spacing w:before="70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color w:val="333333"/>
                        <w:spacing w:val="-4"/>
                        <w:sz w:val="18"/>
                      </w:rPr>
                      <w:t>WELLBEING</w:t>
                    </w:r>
                    <w:r>
                      <w:rPr>
                        <w:rFonts w:ascii="Arial"/>
                        <w:color w:val="333333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333333"/>
                        <w:spacing w:val="-10"/>
                        <w:sz w:val="18"/>
                      </w:rPr>
                      <w:t>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1792" behindDoc="1" locked="0" layoutInCell="1" allowOverlap="1" wp14:anchorId="0354A4A5" wp14:editId="613D1280">
              <wp:simplePos x="0" y="0"/>
              <wp:positionH relativeFrom="page">
                <wp:posOffset>6083606</wp:posOffset>
              </wp:positionH>
              <wp:positionV relativeFrom="page">
                <wp:posOffset>567855</wp:posOffset>
              </wp:positionV>
              <wp:extent cx="590550" cy="1981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0550" cy="1981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329DFB" w14:textId="77777777" w:rsidR="00C76D38" w:rsidRDefault="00000000">
                          <w:pPr>
                            <w:spacing w:before="70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color w:val="333333"/>
                              <w:spacing w:val="-5"/>
                              <w:sz w:val="18"/>
                            </w:rPr>
                            <w:t>SYLLABUS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54A4A5" id="Textbox 9" o:spid="_x0000_s1027" type="#_x0000_t202" style="position:absolute;margin-left:479pt;margin-top:44.7pt;width:46.5pt;height:15.6pt;z-index:-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" filled="f" stroked="f">
              <v:textbox inset="0,0,0,0">
                <w:txbxContent>
                  <w:p w14:paraId="41329DFB" w14:textId="77777777" w:rsidR="00C76D38" w:rsidRDefault="00000000">
                    <w:pPr>
                      <w:spacing w:before="70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color w:val="333333"/>
                        <w:spacing w:val="-5"/>
                        <w:sz w:val="18"/>
                      </w:rPr>
                      <w:t>SYLLABUS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6B5E"/>
    <w:multiLevelType w:val="hybridMultilevel"/>
    <w:tmpl w:val="E9BA1CE6"/>
    <w:lvl w:ilvl="0" w:tplc="0B40FCA4">
      <w:numFmt w:val="bullet"/>
      <w:lvlText w:val=""/>
      <w:lvlJc w:val="left"/>
      <w:pPr>
        <w:ind w:left="700" w:hanging="360"/>
      </w:pPr>
      <w:rPr>
        <w:rFonts w:ascii="Wingdings 3" w:eastAsia="Lucida Sans" w:hAnsi="Wingdings 3" w:cs="Lucida Sans" w:hint="default"/>
        <w:color w:val="D1A326"/>
        <w:sz w:val="22"/>
      </w:rPr>
    </w:lvl>
    <w:lvl w:ilvl="1" w:tplc="041A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 w16cid:durableId="192468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6D38"/>
    <w:rsid w:val="0025026D"/>
    <w:rsid w:val="00294CBD"/>
    <w:rsid w:val="00490D7B"/>
    <w:rsid w:val="004D368C"/>
    <w:rsid w:val="00516C0F"/>
    <w:rsid w:val="00C76D38"/>
    <w:rsid w:val="00DE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EB1B"/>
  <w15:docId w15:val="{DE6227A3-D104-4F3D-ACE5-C1DC1A0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Palatino Linotype" w:eastAsia="Palatino Linotype" w:hAnsi="Palatino Linotype" w:cs="Palatino Linotype"/>
      <w:sz w:val="20"/>
      <w:szCs w:val="20"/>
    </w:rPr>
  </w:style>
  <w:style w:type="paragraph" w:styleId="Title">
    <w:name w:val="Title"/>
    <w:basedOn w:val="Normal"/>
    <w:uiPriority w:val="10"/>
    <w:qFormat/>
    <w:pPr>
      <w:spacing w:before="659"/>
      <w:ind w:left="610"/>
    </w:pPr>
    <w:rPr>
      <w:rFonts w:ascii="Tahoma" w:eastAsia="Tahoma" w:hAnsi="Tahoma" w:cs="Tahoma"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Nada Sertić</cp:lastModifiedBy>
  <cp:revision>3</cp:revision>
  <dcterms:created xsi:type="dcterms:W3CDTF">2025-03-17T15:59:00Z</dcterms:created>
  <dcterms:modified xsi:type="dcterms:W3CDTF">2025-03-17T16:06:00Z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Creator">
    <vt:lpwstr>Adobe InDesign 20.1 (Windows)</vt:lpwstr>
  </property>
  <property fmtid="{D5CDD505-2E9C-101B-9397-08002B2CF9AE}" pid="4" name="LastSaved">
    <vt:filetime>2025-03-17T00:00:00Z</vt:filetime>
  </property>
  <property fmtid="{D5CDD505-2E9C-101B-9397-08002B2CF9AE}" pid="5" name="Producer">
    <vt:lpwstr>3-Heights(TM) PDF Security Shell 4.8.25.2 (http://www.pdf-tools.com)</vt:lpwstr>
  </property>
</Properties>
</file>